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7E1F7" w14:textId="77777777" w:rsidR="0087057F" w:rsidRPr="00D45B86" w:rsidRDefault="0087057F" w:rsidP="008F6DC8">
      <w:pPr>
        <w:spacing w:after="200" w:line="276" w:lineRule="auto"/>
        <w:jc w:val="both"/>
        <w:rPr>
          <w:rFonts w:ascii="Arial" w:hAnsi="Arial" w:cs="Arial"/>
        </w:rPr>
      </w:pPr>
      <w:r w:rsidRPr="00D45B86">
        <w:rPr>
          <w:rFonts w:ascii="Arial" w:hAnsi="Arial" w:cs="Arial"/>
        </w:rPr>
        <w:t>Пресс-релиз</w:t>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p>
    <w:p w14:paraId="3C57863F" w14:textId="5EE8A15E" w:rsidR="00B83878" w:rsidRPr="0038430F" w:rsidRDefault="00522B45" w:rsidP="008F6DC8">
      <w:pPr>
        <w:spacing w:after="200" w:line="276" w:lineRule="auto"/>
        <w:jc w:val="both"/>
        <w:rPr>
          <w:rFonts w:ascii="Arial" w:hAnsi="Arial" w:cs="Arial"/>
          <w:b/>
          <w:color w:val="002060"/>
          <w:sz w:val="28"/>
        </w:rPr>
      </w:pPr>
      <w:bookmarkStart w:id="0" w:name="_Hlk128382273"/>
      <w:bookmarkStart w:id="1" w:name="_GoBack"/>
      <w:r>
        <w:rPr>
          <w:rFonts w:ascii="Arial" w:hAnsi="Arial" w:cs="Arial"/>
          <w:b/>
          <w:color w:val="002060"/>
          <w:sz w:val="28"/>
        </w:rPr>
        <w:t xml:space="preserve">Как увеличение МРОТ скажется на зарплатах </w:t>
      </w:r>
      <w:r w:rsidR="00C37A74">
        <w:rPr>
          <w:rFonts w:ascii="Arial" w:hAnsi="Arial" w:cs="Arial"/>
          <w:b/>
          <w:color w:val="002060"/>
          <w:sz w:val="28"/>
        </w:rPr>
        <w:t xml:space="preserve">жителей </w:t>
      </w:r>
      <w:r w:rsidR="00EB0C94">
        <w:rPr>
          <w:rFonts w:ascii="Arial" w:hAnsi="Arial" w:cs="Arial"/>
          <w:b/>
          <w:color w:val="002060"/>
          <w:sz w:val="28"/>
        </w:rPr>
        <w:t>Забайкалья</w:t>
      </w:r>
      <w:r>
        <w:rPr>
          <w:rFonts w:ascii="Arial" w:hAnsi="Arial" w:cs="Arial"/>
          <w:b/>
          <w:color w:val="002060"/>
          <w:sz w:val="28"/>
        </w:rPr>
        <w:t xml:space="preserve">? </w:t>
      </w:r>
    </w:p>
    <w:p w14:paraId="053F5EC7" w14:textId="4EF83952" w:rsidR="00522B45" w:rsidRPr="00522B45" w:rsidRDefault="00EB0C94" w:rsidP="00522B45">
      <w:pPr>
        <w:spacing w:after="200" w:line="276" w:lineRule="auto"/>
        <w:jc w:val="both"/>
        <w:rPr>
          <w:rFonts w:ascii="Arial" w:hAnsi="Arial" w:cs="Arial"/>
        </w:rPr>
      </w:pPr>
      <w:r>
        <w:rPr>
          <w:rFonts w:ascii="Arial" w:hAnsi="Arial" w:cs="Arial"/>
          <w:b/>
        </w:rPr>
        <w:t>Чита</w:t>
      </w:r>
      <w:r w:rsidR="00522B45">
        <w:rPr>
          <w:rFonts w:ascii="Arial" w:hAnsi="Arial" w:cs="Arial"/>
          <w:b/>
        </w:rPr>
        <w:t xml:space="preserve">, </w:t>
      </w:r>
      <w:r w:rsidR="00522B45" w:rsidRPr="00522B45">
        <w:rPr>
          <w:rFonts w:ascii="Arial" w:hAnsi="Arial" w:cs="Arial"/>
          <w:b/>
        </w:rPr>
        <w:t>2</w:t>
      </w:r>
      <w:r w:rsidR="004D59A9">
        <w:rPr>
          <w:rFonts w:ascii="Arial" w:hAnsi="Arial" w:cs="Arial"/>
          <w:b/>
        </w:rPr>
        <w:t>7</w:t>
      </w:r>
      <w:r w:rsidR="00C10164">
        <w:rPr>
          <w:rFonts w:ascii="Arial" w:hAnsi="Arial" w:cs="Arial"/>
          <w:b/>
        </w:rPr>
        <w:t xml:space="preserve"> </w:t>
      </w:r>
      <w:r w:rsidR="00FF0307">
        <w:rPr>
          <w:rFonts w:ascii="Arial" w:hAnsi="Arial" w:cs="Arial"/>
          <w:b/>
        </w:rPr>
        <w:t>февраля</w:t>
      </w:r>
      <w:r w:rsidR="001D7EF2" w:rsidRPr="00E554D7">
        <w:rPr>
          <w:rFonts w:ascii="Arial" w:hAnsi="Arial" w:cs="Arial"/>
          <w:b/>
        </w:rPr>
        <w:t xml:space="preserve"> 202</w:t>
      </w:r>
      <w:r w:rsidR="004B12ED">
        <w:rPr>
          <w:rFonts w:ascii="Arial" w:hAnsi="Arial" w:cs="Arial"/>
          <w:b/>
        </w:rPr>
        <w:t>3</w:t>
      </w:r>
      <w:r w:rsidR="001D7EF2" w:rsidRPr="00E554D7">
        <w:rPr>
          <w:rFonts w:ascii="Arial" w:hAnsi="Arial" w:cs="Arial"/>
          <w:b/>
        </w:rPr>
        <w:t xml:space="preserve"> года.</w:t>
      </w:r>
      <w:r w:rsidR="0026481E" w:rsidRPr="00E554D7">
        <w:rPr>
          <w:rFonts w:ascii="Arial" w:hAnsi="Arial" w:cs="Arial"/>
          <w:i/>
        </w:rPr>
        <w:t xml:space="preserve"> </w:t>
      </w:r>
      <w:r w:rsidR="00522B45" w:rsidRPr="00522B45">
        <w:rPr>
          <w:rFonts w:ascii="Arial" w:hAnsi="Arial" w:cs="Arial"/>
          <w:i/>
        </w:rPr>
        <w:t>Президент России Владимир Путин предложил дополнительно проиндексировать минимальный размер оплаты труда (МРОТ)</w:t>
      </w:r>
      <w:r w:rsidR="00522B45">
        <w:rPr>
          <w:rFonts w:ascii="Arial" w:hAnsi="Arial" w:cs="Arial"/>
          <w:i/>
        </w:rPr>
        <w:t>:</w:t>
      </w:r>
      <w:r w:rsidR="00522B45" w:rsidRPr="00522B45">
        <w:rPr>
          <w:rFonts w:ascii="Arial" w:hAnsi="Arial" w:cs="Arial"/>
          <w:i/>
        </w:rPr>
        <w:t xml:space="preserve"> с 2024 года МРОТ увеличится на 18,5% — с 16,2 тыс. до 19,2 тыс. руб.</w:t>
      </w:r>
      <w:r w:rsidR="00522B45">
        <w:rPr>
          <w:rFonts w:ascii="Arial" w:hAnsi="Arial" w:cs="Arial"/>
          <w:i/>
        </w:rPr>
        <w:t xml:space="preserve"> </w:t>
      </w:r>
      <w:r w:rsidR="00522B45" w:rsidRPr="00522B45">
        <w:rPr>
          <w:rFonts w:ascii="Arial" w:hAnsi="Arial" w:cs="Arial"/>
          <w:b/>
        </w:rPr>
        <w:t>Эксперт по трудовому праву, юрист hh.ru Татьяна Нечаева рассказала, что значит увеличение МРОТ для работников и соискателей</w:t>
      </w:r>
      <w:r w:rsidR="00522B45" w:rsidRPr="00522B45">
        <w:rPr>
          <w:rFonts w:ascii="Arial" w:hAnsi="Arial" w:cs="Arial"/>
        </w:rPr>
        <w:t xml:space="preserve">: </w:t>
      </w:r>
    </w:p>
    <w:p w14:paraId="6B23A2ED" w14:textId="77777777" w:rsidR="00522B45" w:rsidRPr="00522B45" w:rsidRDefault="00522B45" w:rsidP="00522B45">
      <w:pPr>
        <w:spacing w:after="200" w:line="276" w:lineRule="auto"/>
        <w:jc w:val="both"/>
        <w:rPr>
          <w:rFonts w:ascii="Arial" w:hAnsi="Arial" w:cs="Arial"/>
        </w:rPr>
      </w:pPr>
      <w:r w:rsidRPr="00522B45">
        <w:rPr>
          <w:rFonts w:ascii="Arial" w:hAnsi="Arial" w:cs="Arial"/>
        </w:rPr>
        <w:t>Минимальный размер оплаты труда (МРОТ) — это нижний порог вознаграждения, которое житель России по закону должен получать за свою работу. МРОТ может быть также установлен на региональном уровне или в отрасли, но он в любом случае не может быть ниже размера по стране. Если работодатель присоединился к региональному соглашению, то региональный МРОТ будет обязательным к применению. К региональному соглашению присоединят автоматически, если компания в течение 30 календарных дней после его публикации не направит письменный мотивированный отказ присоединиться к нормативу.</w:t>
      </w:r>
    </w:p>
    <w:p w14:paraId="512E457F" w14:textId="1D3C7100" w:rsidR="00522B45" w:rsidRPr="00522B45" w:rsidRDefault="00522B45" w:rsidP="00522B45">
      <w:pPr>
        <w:spacing w:after="200" w:line="276" w:lineRule="auto"/>
        <w:jc w:val="both"/>
        <w:rPr>
          <w:rFonts w:ascii="Arial" w:hAnsi="Arial" w:cs="Arial"/>
        </w:rPr>
      </w:pPr>
      <w:r w:rsidRPr="00522B45">
        <w:rPr>
          <w:rFonts w:ascii="Arial" w:hAnsi="Arial" w:cs="Arial"/>
          <w:b/>
        </w:rPr>
        <w:t>Зарплата не может быть меньше МРОТ, если сотрудник отработал полный месяц + выполнил перечисленные в трудовом договоре обязанности</w:t>
      </w:r>
      <w:r w:rsidRPr="00522B45">
        <w:rPr>
          <w:rFonts w:ascii="Arial" w:hAnsi="Arial" w:cs="Arial"/>
        </w:rPr>
        <w:t>. За нарушение этого требования работодателю грозят штрафы.</w:t>
      </w:r>
    </w:p>
    <w:p w14:paraId="772D0C73" w14:textId="77777777" w:rsidR="00522B45" w:rsidRPr="00522B45" w:rsidRDefault="00522B45" w:rsidP="00522B45">
      <w:pPr>
        <w:spacing w:after="200" w:line="276" w:lineRule="auto"/>
        <w:jc w:val="both"/>
        <w:rPr>
          <w:rFonts w:ascii="Arial" w:hAnsi="Arial" w:cs="Arial"/>
        </w:rPr>
      </w:pPr>
      <w:r w:rsidRPr="00522B45">
        <w:rPr>
          <w:rFonts w:ascii="Arial" w:hAnsi="Arial" w:cs="Arial"/>
        </w:rPr>
        <w:t>Важно! Заработная плата — это сумма до вычета НДФЛ. Если после всех отчислений сотрудник получит сумму меньше МРОТ, то это не нарушение. В МРОТ не включаются компенсационные и стимулирующие выплаты, районные коэффициенты, надбавки за работу в районах Крайнего Севера. Они идут сверху.</w:t>
      </w:r>
    </w:p>
    <w:p w14:paraId="16438686" w14:textId="77777777" w:rsidR="00522B45" w:rsidRPr="00522B45" w:rsidRDefault="00522B45" w:rsidP="00522B45">
      <w:pPr>
        <w:spacing w:after="200" w:line="276" w:lineRule="auto"/>
        <w:jc w:val="both"/>
        <w:rPr>
          <w:rFonts w:ascii="Arial" w:hAnsi="Arial" w:cs="Arial"/>
        </w:rPr>
      </w:pPr>
      <w:r w:rsidRPr="00522B45">
        <w:rPr>
          <w:rFonts w:ascii="Arial" w:hAnsi="Arial" w:cs="Arial"/>
        </w:rPr>
        <w:t>Если сотрудник работает на часть ставки, зарплата может быть меньше МРОТ.</w:t>
      </w:r>
    </w:p>
    <w:p w14:paraId="378C8824" w14:textId="77777777" w:rsidR="00522B45" w:rsidRPr="00522B45" w:rsidRDefault="00522B45" w:rsidP="00522B45">
      <w:pPr>
        <w:spacing w:after="200" w:line="276" w:lineRule="auto"/>
        <w:jc w:val="both"/>
        <w:rPr>
          <w:rFonts w:ascii="Arial" w:hAnsi="Arial" w:cs="Arial"/>
        </w:rPr>
      </w:pPr>
      <w:r w:rsidRPr="00522B45">
        <w:rPr>
          <w:rFonts w:ascii="Arial" w:hAnsi="Arial" w:cs="Arial"/>
        </w:rPr>
        <w:t>МРОТ используют для расчёта не только зарплат, но и социальных выплат и пособий по безработице, нетрудоспособности, беременности и т. п. Таким образом, в коммерческом секторе анонсированное изменение МРОТ работники почувствуют только при больничных и пособиях. Так, при расчете больничных учитывается средний дневной заработок, который рассчитывается как сумма за два расчетных года, которая делится на 730 (число дней за два года). Но, например, если стаж работника окажется менее 6 месяцев, то пособие по временной нетрудоспособности выплачивается в размере, не превышающем МРОТ за полный календарный месяц.</w:t>
      </w:r>
    </w:p>
    <w:p w14:paraId="3329DF9A" w14:textId="3F55A879" w:rsidR="00B83878" w:rsidRPr="00B83878" w:rsidRDefault="00522B45" w:rsidP="00522B45">
      <w:pPr>
        <w:spacing w:after="200" w:line="276" w:lineRule="auto"/>
        <w:jc w:val="both"/>
        <w:rPr>
          <w:rFonts w:ascii="Arial" w:hAnsi="Arial" w:cs="Arial"/>
        </w:rPr>
      </w:pPr>
      <w:r w:rsidRPr="00522B45">
        <w:rPr>
          <w:rFonts w:ascii="Arial" w:hAnsi="Arial" w:cs="Arial"/>
        </w:rPr>
        <w:t>Увеличение МРОТ не обозначает автоматического роста заработных плат в коммерческих структурах — изменение коснется только тех сотрудников, чья зарплата не превышает минимальный размер оплаты труда. Однако многие работодатели при формировании фонда оплаты труда ориентируются, помимо прочих показателей, и на процент изменения МРОТ.</w:t>
      </w:r>
    </w:p>
    <w:p w14:paraId="0C32F08B" w14:textId="09669461" w:rsidR="00C37A74" w:rsidRDefault="00C37A74" w:rsidP="00C37A74">
      <w:pPr>
        <w:spacing w:after="200" w:line="276" w:lineRule="auto"/>
        <w:jc w:val="both"/>
        <w:rPr>
          <w:rFonts w:ascii="Arial" w:hAnsi="Arial" w:cs="Arial"/>
          <w:b/>
        </w:rPr>
      </w:pPr>
      <w:r>
        <w:rPr>
          <w:rFonts w:ascii="Arial" w:hAnsi="Arial" w:cs="Arial"/>
          <w:b/>
        </w:rPr>
        <w:t xml:space="preserve">Напомним, </w:t>
      </w:r>
      <w:r w:rsidR="00EB0C94">
        <w:rPr>
          <w:rFonts w:ascii="Arial" w:hAnsi="Arial" w:cs="Arial"/>
          <w:b/>
        </w:rPr>
        <w:t xml:space="preserve">в </w:t>
      </w:r>
      <w:r w:rsidR="00EB0C94" w:rsidRPr="00EA1381">
        <w:rPr>
          <w:rFonts w:ascii="Arial" w:hAnsi="Arial" w:cs="Arial"/>
          <w:b/>
        </w:rPr>
        <w:t>Забайкальск</w:t>
      </w:r>
      <w:r w:rsidR="00EB0C94">
        <w:rPr>
          <w:rFonts w:ascii="Arial" w:hAnsi="Arial" w:cs="Arial"/>
          <w:b/>
        </w:rPr>
        <w:t>ом</w:t>
      </w:r>
      <w:r w:rsidR="00EB0C94" w:rsidRPr="00EA1381">
        <w:rPr>
          <w:rFonts w:ascii="Arial" w:hAnsi="Arial" w:cs="Arial"/>
          <w:b/>
        </w:rPr>
        <w:t xml:space="preserve"> кра</w:t>
      </w:r>
      <w:r w:rsidR="00EB0C94">
        <w:rPr>
          <w:rFonts w:ascii="Arial" w:hAnsi="Arial" w:cs="Arial"/>
          <w:b/>
        </w:rPr>
        <w:t>е в январе 2022</w:t>
      </w:r>
      <w:r w:rsidR="00EB0C94" w:rsidRPr="00EA1381">
        <w:rPr>
          <w:rFonts w:ascii="Arial" w:hAnsi="Arial" w:cs="Arial"/>
          <w:b/>
        </w:rPr>
        <w:t xml:space="preserve"> работодатели стали предлагать </w:t>
      </w:r>
      <w:r w:rsidR="00EB0C94">
        <w:rPr>
          <w:rFonts w:ascii="Arial" w:hAnsi="Arial" w:cs="Arial"/>
          <w:b/>
        </w:rPr>
        <w:t xml:space="preserve">в среднем по региону </w:t>
      </w:r>
      <w:r w:rsidR="00EB0C94" w:rsidRPr="00EA1381">
        <w:rPr>
          <w:rFonts w:ascii="Arial" w:hAnsi="Arial" w:cs="Arial"/>
          <w:b/>
        </w:rPr>
        <w:t>80 564 руб.</w:t>
      </w:r>
      <w:r w:rsidR="00EB0C94">
        <w:rPr>
          <w:rFonts w:ascii="Arial" w:hAnsi="Arial" w:cs="Arial"/>
          <w:b/>
        </w:rPr>
        <w:t xml:space="preserve">, что на </w:t>
      </w:r>
      <w:r w:rsidR="00EB0C94" w:rsidRPr="00EA1381">
        <w:rPr>
          <w:rFonts w:ascii="Arial" w:hAnsi="Arial" w:cs="Arial"/>
          <w:b/>
        </w:rPr>
        <w:t xml:space="preserve">19 846 руб. больше, чем </w:t>
      </w:r>
      <w:r w:rsidR="00EB0C94">
        <w:rPr>
          <w:rFonts w:ascii="Arial" w:hAnsi="Arial" w:cs="Arial"/>
          <w:b/>
        </w:rPr>
        <w:t>в аналогичный период прошлого года</w:t>
      </w:r>
      <w:r w:rsidR="00EB0C94">
        <w:rPr>
          <w:rFonts w:ascii="Arial" w:hAnsi="Arial" w:cs="Arial"/>
          <w:b/>
        </w:rPr>
        <w:t>.</w:t>
      </w:r>
    </w:p>
    <w:p w14:paraId="00F14020" w14:textId="08DDECEE" w:rsidR="00522B45" w:rsidRPr="00DE123B" w:rsidRDefault="00522B45" w:rsidP="00522B45">
      <w:pPr>
        <w:spacing w:after="200" w:line="276" w:lineRule="auto"/>
        <w:jc w:val="both"/>
        <w:rPr>
          <w:rFonts w:ascii="Arial" w:hAnsi="Arial" w:cs="Arial"/>
        </w:rPr>
      </w:pPr>
      <w:r>
        <w:rPr>
          <w:rFonts w:ascii="Arial" w:hAnsi="Arial" w:cs="Arial"/>
        </w:rPr>
        <w:lastRenderedPageBreak/>
        <w:t>Отметим</w:t>
      </w:r>
      <w:r w:rsidR="004D59A9">
        <w:rPr>
          <w:rFonts w:ascii="Arial" w:hAnsi="Arial" w:cs="Arial"/>
        </w:rPr>
        <w:t xml:space="preserve"> также</w:t>
      </w:r>
      <w:r w:rsidRPr="00461D6F">
        <w:rPr>
          <w:rFonts w:ascii="Arial" w:hAnsi="Arial" w:cs="Arial"/>
          <w:b/>
        </w:rPr>
        <w:t>, что средни</w:t>
      </w:r>
      <w:r w:rsidR="007537BE" w:rsidRPr="00461D6F">
        <w:rPr>
          <w:rFonts w:ascii="Arial" w:hAnsi="Arial" w:cs="Arial"/>
          <w:b/>
        </w:rPr>
        <w:t xml:space="preserve">й уровень зарплаты на Дальнем Востоке </w:t>
      </w:r>
      <w:r w:rsidRPr="00461D6F">
        <w:rPr>
          <w:rFonts w:ascii="Arial" w:hAnsi="Arial" w:cs="Arial"/>
          <w:b/>
        </w:rPr>
        <w:t xml:space="preserve">по-прежнему </w:t>
      </w:r>
      <w:r w:rsidR="004D59A9" w:rsidRPr="00461D6F">
        <w:rPr>
          <w:rFonts w:ascii="Arial" w:hAnsi="Arial" w:cs="Arial"/>
          <w:b/>
        </w:rPr>
        <w:t>выше</w:t>
      </w:r>
      <w:r w:rsidRPr="00461D6F">
        <w:rPr>
          <w:rFonts w:ascii="Arial" w:hAnsi="Arial" w:cs="Arial"/>
          <w:b/>
        </w:rPr>
        <w:t>, чем по стране: в целом по России работодатели предлагают 58 179 руб</w:t>
      </w:r>
      <w:r>
        <w:rPr>
          <w:rFonts w:ascii="Arial" w:hAnsi="Arial" w:cs="Arial"/>
        </w:rPr>
        <w:t xml:space="preserve">., что на </w:t>
      </w:r>
      <w:r w:rsidR="004D59A9">
        <w:rPr>
          <w:rFonts w:ascii="Arial" w:hAnsi="Arial" w:cs="Arial"/>
        </w:rPr>
        <w:t>9 731</w:t>
      </w:r>
      <w:r>
        <w:rPr>
          <w:rFonts w:ascii="Arial" w:hAnsi="Arial" w:cs="Arial"/>
        </w:rPr>
        <w:t xml:space="preserve"> руб. </w:t>
      </w:r>
      <w:r w:rsidR="004D59A9">
        <w:rPr>
          <w:rFonts w:ascii="Arial" w:hAnsi="Arial" w:cs="Arial"/>
        </w:rPr>
        <w:t>меньше</w:t>
      </w:r>
      <w:r>
        <w:rPr>
          <w:rFonts w:ascii="Arial" w:hAnsi="Arial" w:cs="Arial"/>
        </w:rPr>
        <w:t xml:space="preserve">, чем </w:t>
      </w:r>
      <w:r w:rsidR="004D59A9">
        <w:rPr>
          <w:rFonts w:ascii="Arial" w:hAnsi="Arial" w:cs="Arial"/>
        </w:rPr>
        <w:t>в среднем по ДФО (70 591 руб.)</w:t>
      </w:r>
      <w:r>
        <w:rPr>
          <w:rFonts w:ascii="Arial" w:hAnsi="Arial" w:cs="Arial"/>
        </w:rPr>
        <w:t xml:space="preserve">. </w:t>
      </w:r>
    </w:p>
    <w:bookmarkEnd w:id="0"/>
    <w:bookmarkEnd w:id="1"/>
    <w:p w14:paraId="0597B257" w14:textId="0FD360A9" w:rsidR="00231E44" w:rsidRPr="00231E44" w:rsidRDefault="00231E44" w:rsidP="00B83878">
      <w:pPr>
        <w:spacing w:after="200" w:line="276" w:lineRule="auto"/>
        <w:jc w:val="both"/>
        <w:rPr>
          <w:rFonts w:ascii="Arial" w:hAnsi="Arial" w:cs="Arial"/>
        </w:rPr>
      </w:pPr>
      <w:r w:rsidRPr="00231E44">
        <w:rPr>
          <w:rFonts w:ascii="Arial" w:hAnsi="Arial" w:cs="Arial"/>
        </w:rPr>
        <w:t xml:space="preserve"> </w:t>
      </w:r>
    </w:p>
    <w:p w14:paraId="27A16655" w14:textId="77777777" w:rsidR="00C35CBF" w:rsidRPr="00D45B86" w:rsidRDefault="00C35CBF" w:rsidP="008F6DC8">
      <w:pPr>
        <w:spacing w:after="200" w:line="276" w:lineRule="auto"/>
        <w:jc w:val="both"/>
        <w:rPr>
          <w:rFonts w:ascii="Arial" w:hAnsi="Arial" w:cs="Arial"/>
          <w:sz w:val="20"/>
          <w:szCs w:val="20"/>
        </w:rPr>
      </w:pPr>
    </w:p>
    <w:p w14:paraId="75DFA397" w14:textId="77777777" w:rsidR="00D103B7" w:rsidRPr="00926CE8" w:rsidRDefault="00D103B7" w:rsidP="008F6DC8">
      <w:pPr>
        <w:spacing w:after="200" w:line="276" w:lineRule="auto"/>
        <w:jc w:val="both"/>
        <w:rPr>
          <w:rFonts w:ascii="Arial" w:hAnsi="Arial" w:cs="Arial"/>
          <w:b/>
          <w:sz w:val="16"/>
        </w:rPr>
      </w:pPr>
      <w:r w:rsidRPr="00926CE8">
        <w:rPr>
          <w:rFonts w:ascii="Arial" w:hAnsi="Arial" w:cs="Arial"/>
          <w:b/>
          <w:sz w:val="16"/>
        </w:rPr>
        <w:t>О HeadHunter </w:t>
      </w:r>
    </w:p>
    <w:p w14:paraId="06308510" w14:textId="24FA8B64" w:rsidR="007E6E56" w:rsidRPr="006A3132" w:rsidRDefault="00766DF3">
      <w:pPr>
        <w:spacing w:after="200" w:line="276" w:lineRule="auto"/>
        <w:jc w:val="both"/>
        <w:rPr>
          <w:rFonts w:ascii="Arial" w:hAnsi="Arial" w:cs="Arial"/>
          <w:sz w:val="20"/>
        </w:rPr>
      </w:pPr>
      <w:r w:rsidRPr="00766DF3">
        <w:rPr>
          <w:rFonts w:ascii="Arial" w:hAnsi="Arial" w:cs="Arial"/>
          <w:sz w:val="16"/>
        </w:rPr>
        <w:t>HeadHunter (hh.ru) — крупнейшая платформа онлайн-рекрутинга в России, клиентами которой являются свыше 515 тыс. компаний. Цель HeadHunter – помогать компаниям находить сотрудников, а людям – работу, и делать так, чтобы процесс поиска сотрудников и работы был быстрым и доставлял обеим сторонам только положительные впечатления. Обширная база компании содержит 60 млн резюме, а среднее дневное количество вакансий в течение 2022 г. составило свыше 870 тысяч ежемесячно. По данным SimilarWeb, hh.ru занимает второе место в мире по популярности среди порталов по поиску работы и сотрудников. HeadHunter – аккредитованная Министерством цифрового развития ИТ-компания, она включена в Реестр аккредитованных ИТ-компаний России.</w:t>
      </w:r>
    </w:p>
    <w:sectPr w:rsidR="007E6E56" w:rsidRPr="006A3132" w:rsidSect="00FA36EA">
      <w:headerReference w:type="default" r:id="rId7"/>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C1B68" w14:textId="77777777" w:rsidR="00CE1363" w:rsidRDefault="00CE1363" w:rsidP="009E382E">
      <w:pPr>
        <w:spacing w:after="0" w:line="240" w:lineRule="auto"/>
      </w:pPr>
      <w:r>
        <w:separator/>
      </w:r>
    </w:p>
  </w:endnote>
  <w:endnote w:type="continuationSeparator" w:id="0">
    <w:p w14:paraId="1F96CE27" w14:textId="77777777" w:rsidR="00CE1363" w:rsidRDefault="00CE1363" w:rsidP="009E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941E1" w14:textId="77777777" w:rsidR="00CE1363" w:rsidRDefault="00CE1363" w:rsidP="009E382E">
      <w:pPr>
        <w:spacing w:after="0" w:line="240" w:lineRule="auto"/>
      </w:pPr>
      <w:r>
        <w:separator/>
      </w:r>
    </w:p>
  </w:footnote>
  <w:footnote w:type="continuationSeparator" w:id="0">
    <w:p w14:paraId="74AFE84D" w14:textId="77777777" w:rsidR="00CE1363" w:rsidRDefault="00CE1363" w:rsidP="009E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87C0" w14:textId="68C67D24" w:rsidR="009E382E" w:rsidRDefault="004D59A9" w:rsidP="004D59A9">
    <w:pPr>
      <w:jc w:val="right"/>
    </w:pPr>
    <w:r>
      <w:rPr>
        <w:noProof/>
        <w:lang w:eastAsia="ru-RU"/>
      </w:rPr>
      <w:drawing>
        <wp:inline distT="0" distB="0" distL="0" distR="0" wp14:anchorId="21BBCB83" wp14:editId="2F02B32C">
          <wp:extent cx="2656667" cy="8472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лонтитул ДФО.png"/>
                  <pic:cNvPicPr/>
                </pic:nvPicPr>
                <pic:blipFill>
                  <a:blip r:embed="rId1">
                    <a:extLst>
                      <a:ext uri="{28A0092B-C50C-407E-A947-70E740481C1C}">
                        <a14:useLocalDpi xmlns:a14="http://schemas.microsoft.com/office/drawing/2010/main" val="0"/>
                      </a:ext>
                    </a:extLst>
                  </a:blip>
                  <a:stretch>
                    <a:fillRect/>
                  </a:stretch>
                </pic:blipFill>
                <pic:spPr>
                  <a:xfrm>
                    <a:off x="0" y="0"/>
                    <a:ext cx="2671238" cy="851909"/>
                  </a:xfrm>
                  <a:prstGeom prst="rect">
                    <a:avLst/>
                  </a:prstGeom>
                </pic:spPr>
              </pic:pic>
            </a:graphicData>
          </a:graphic>
        </wp:inline>
      </w:drawing>
    </w:r>
    <w:r w:rsidR="009E382E" w:rsidRPr="00EE1CCC">
      <w:rPr>
        <w:noProof/>
        <w:lang w:eastAsia="ru-RU"/>
      </w:rPr>
      <mc:AlternateContent>
        <mc:Choice Requires="wps">
          <w:drawing>
            <wp:anchor distT="0" distB="0" distL="114300" distR="114300" simplePos="0" relativeHeight="251660288" behindDoc="0" locked="0" layoutInCell="1" allowOverlap="1" wp14:anchorId="3103CF0C" wp14:editId="7F6B7F3E">
              <wp:simplePos x="0" y="0"/>
              <wp:positionH relativeFrom="column">
                <wp:posOffset>1237615</wp:posOffset>
              </wp:positionH>
              <wp:positionV relativeFrom="paragraph">
                <wp:posOffset>33655</wp:posOffset>
              </wp:positionV>
              <wp:extent cx="0" cy="717550"/>
              <wp:effectExtent l="0" t="0" r="38100" b="25400"/>
              <wp:wrapNone/>
              <wp:docPr id="2" name="Прямая соединительная линия 8">
                <a:extLst xmlns:a="http://schemas.openxmlformats.org/drawingml/2006/main">
                  <a:ext uri="{FF2B5EF4-FFF2-40B4-BE49-F238E27FC236}">
                    <a16:creationId xmlns:a16="http://schemas.microsoft.com/office/drawing/2014/main" id="{A400C2AF-23C9-4029-9471-BB2C6C22BE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0"/>
                      </a:xfrm>
                      <a:prstGeom prst="line">
                        <a:avLst/>
                      </a:prstGeom>
                      <a:ln>
                        <a:solidFill>
                          <a:srgbClr val="D20A1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030C60" id="Прямая соединительная линия 8"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45pt,2.65pt" to="97.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" strokecolor="#d20a11" strokeweight=".5pt">
              <v:stroke joinstyle="miter"/>
              <o:lock v:ext="edit" shapetype="f"/>
            </v:line>
          </w:pict>
        </mc:Fallback>
      </mc:AlternateContent>
    </w:r>
    <w:r w:rsidR="009E382E" w:rsidRPr="00EE1CCC">
      <w:rPr>
        <w:noProof/>
        <w:lang w:eastAsia="ru-RU"/>
      </w:rPr>
      <w:drawing>
        <wp:anchor distT="0" distB="0" distL="114300" distR="114300" simplePos="0" relativeHeight="251659264" behindDoc="0" locked="0" layoutInCell="1" allowOverlap="1" wp14:anchorId="595405C4" wp14:editId="076E1C54">
          <wp:simplePos x="0" y="0"/>
          <wp:positionH relativeFrom="column">
            <wp:posOffset>-635</wp:posOffset>
          </wp:positionH>
          <wp:positionV relativeFrom="paragraph">
            <wp:posOffset>33655</wp:posOffset>
          </wp:positionV>
          <wp:extent cx="717550" cy="717550"/>
          <wp:effectExtent l="0" t="0" r="6350" b="6350"/>
          <wp:wrapNone/>
          <wp:docPr id="9" name="Рисунок 6">
            <a:extLst xmlns:a="http://schemas.openxmlformats.org/drawingml/2006/main">
              <a:ext uri="{FF2B5EF4-FFF2-40B4-BE49-F238E27FC236}">
                <a16:creationId xmlns:a16="http://schemas.microsoft.com/office/drawing/2014/main" id="{446A305A-F69A-4D96-A555-B7CC523440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446A305A-F69A-4D96-A555-B7CC523440C7}"/>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7828" cy="7178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B78"/>
    <w:multiLevelType w:val="hybridMultilevel"/>
    <w:tmpl w:val="6B8C3C4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 w15:restartNumberingAfterBreak="0">
    <w:nsid w:val="676A09AD"/>
    <w:multiLevelType w:val="hybridMultilevel"/>
    <w:tmpl w:val="C27A5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13"/>
    <w:rsid w:val="00005FEA"/>
    <w:rsid w:val="0001433E"/>
    <w:rsid w:val="00027F80"/>
    <w:rsid w:val="00030F8C"/>
    <w:rsid w:val="00057142"/>
    <w:rsid w:val="00095355"/>
    <w:rsid w:val="000B3D3F"/>
    <w:rsid w:val="000B7F17"/>
    <w:rsid w:val="000C03E2"/>
    <w:rsid w:val="000C04EE"/>
    <w:rsid w:val="000D56F0"/>
    <w:rsid w:val="00104E51"/>
    <w:rsid w:val="00106D77"/>
    <w:rsid w:val="00112973"/>
    <w:rsid w:val="0013626C"/>
    <w:rsid w:val="001667F5"/>
    <w:rsid w:val="001A27A4"/>
    <w:rsid w:val="001C4B40"/>
    <w:rsid w:val="001C4CAE"/>
    <w:rsid w:val="001D76BA"/>
    <w:rsid w:val="001D7EF2"/>
    <w:rsid w:val="001F7CEA"/>
    <w:rsid w:val="002029D8"/>
    <w:rsid w:val="00231E44"/>
    <w:rsid w:val="0026481E"/>
    <w:rsid w:val="002649AF"/>
    <w:rsid w:val="00273F91"/>
    <w:rsid w:val="002B4649"/>
    <w:rsid w:val="002D5B17"/>
    <w:rsid w:val="00302A88"/>
    <w:rsid w:val="00306A6F"/>
    <w:rsid w:val="003341BF"/>
    <w:rsid w:val="00340785"/>
    <w:rsid w:val="00351111"/>
    <w:rsid w:val="00355B15"/>
    <w:rsid w:val="0038430F"/>
    <w:rsid w:val="00384884"/>
    <w:rsid w:val="003929E0"/>
    <w:rsid w:val="003B06A3"/>
    <w:rsid w:val="003B2E3A"/>
    <w:rsid w:val="003C2BC9"/>
    <w:rsid w:val="003C689A"/>
    <w:rsid w:val="003E3B52"/>
    <w:rsid w:val="003F000D"/>
    <w:rsid w:val="004052F5"/>
    <w:rsid w:val="00410AEC"/>
    <w:rsid w:val="00412DAC"/>
    <w:rsid w:val="00421ECA"/>
    <w:rsid w:val="00441DFE"/>
    <w:rsid w:val="004441ED"/>
    <w:rsid w:val="00450CB7"/>
    <w:rsid w:val="00454B28"/>
    <w:rsid w:val="00461D6F"/>
    <w:rsid w:val="00462BC8"/>
    <w:rsid w:val="00463E78"/>
    <w:rsid w:val="00464B6C"/>
    <w:rsid w:val="0048091C"/>
    <w:rsid w:val="004B12ED"/>
    <w:rsid w:val="004B5250"/>
    <w:rsid w:val="004D59A9"/>
    <w:rsid w:val="00502F57"/>
    <w:rsid w:val="005068EF"/>
    <w:rsid w:val="00522B45"/>
    <w:rsid w:val="00542B5B"/>
    <w:rsid w:val="0055453D"/>
    <w:rsid w:val="00593B5A"/>
    <w:rsid w:val="005A09C8"/>
    <w:rsid w:val="005A2D3A"/>
    <w:rsid w:val="005A646A"/>
    <w:rsid w:val="005C52C8"/>
    <w:rsid w:val="00600413"/>
    <w:rsid w:val="006120B4"/>
    <w:rsid w:val="00614F0F"/>
    <w:rsid w:val="00616589"/>
    <w:rsid w:val="00667A2A"/>
    <w:rsid w:val="00690988"/>
    <w:rsid w:val="00696F90"/>
    <w:rsid w:val="006A3132"/>
    <w:rsid w:val="006C7567"/>
    <w:rsid w:val="006E1732"/>
    <w:rsid w:val="006E5EE2"/>
    <w:rsid w:val="006F28FC"/>
    <w:rsid w:val="006F60F1"/>
    <w:rsid w:val="00732885"/>
    <w:rsid w:val="007537BE"/>
    <w:rsid w:val="00754F58"/>
    <w:rsid w:val="00756B25"/>
    <w:rsid w:val="00760DD0"/>
    <w:rsid w:val="00766DF3"/>
    <w:rsid w:val="00775AE5"/>
    <w:rsid w:val="00780532"/>
    <w:rsid w:val="00783DB2"/>
    <w:rsid w:val="007908EC"/>
    <w:rsid w:val="007936E1"/>
    <w:rsid w:val="007969E6"/>
    <w:rsid w:val="007D666A"/>
    <w:rsid w:val="007E6E56"/>
    <w:rsid w:val="007F26E2"/>
    <w:rsid w:val="007F5382"/>
    <w:rsid w:val="007F5C43"/>
    <w:rsid w:val="007F68C9"/>
    <w:rsid w:val="008038F3"/>
    <w:rsid w:val="00803B1C"/>
    <w:rsid w:val="00823763"/>
    <w:rsid w:val="0082653B"/>
    <w:rsid w:val="0084276D"/>
    <w:rsid w:val="00852F56"/>
    <w:rsid w:val="008605E7"/>
    <w:rsid w:val="00860E0C"/>
    <w:rsid w:val="00866783"/>
    <w:rsid w:val="0087057F"/>
    <w:rsid w:val="00882251"/>
    <w:rsid w:val="008A5BC2"/>
    <w:rsid w:val="008C76A8"/>
    <w:rsid w:val="008D0730"/>
    <w:rsid w:val="008D4779"/>
    <w:rsid w:val="008F6DC8"/>
    <w:rsid w:val="0090466B"/>
    <w:rsid w:val="00904BB1"/>
    <w:rsid w:val="00923786"/>
    <w:rsid w:val="00926CE8"/>
    <w:rsid w:val="0095571C"/>
    <w:rsid w:val="009710F2"/>
    <w:rsid w:val="0097111E"/>
    <w:rsid w:val="00980958"/>
    <w:rsid w:val="00991399"/>
    <w:rsid w:val="00992086"/>
    <w:rsid w:val="009A36AB"/>
    <w:rsid w:val="009D0363"/>
    <w:rsid w:val="009E1D8B"/>
    <w:rsid w:val="009E382E"/>
    <w:rsid w:val="009F56A4"/>
    <w:rsid w:val="00A00BB8"/>
    <w:rsid w:val="00A120E6"/>
    <w:rsid w:val="00A1267D"/>
    <w:rsid w:val="00A30472"/>
    <w:rsid w:val="00A4702A"/>
    <w:rsid w:val="00A609BA"/>
    <w:rsid w:val="00A733F1"/>
    <w:rsid w:val="00A73E38"/>
    <w:rsid w:val="00A84514"/>
    <w:rsid w:val="00AA64A4"/>
    <w:rsid w:val="00AC0810"/>
    <w:rsid w:val="00AC2E5B"/>
    <w:rsid w:val="00AC38E0"/>
    <w:rsid w:val="00AC541B"/>
    <w:rsid w:val="00AD160C"/>
    <w:rsid w:val="00AE657B"/>
    <w:rsid w:val="00AF4667"/>
    <w:rsid w:val="00B042C5"/>
    <w:rsid w:val="00B06790"/>
    <w:rsid w:val="00B35E9C"/>
    <w:rsid w:val="00B44B61"/>
    <w:rsid w:val="00B50CD0"/>
    <w:rsid w:val="00B6575E"/>
    <w:rsid w:val="00B662D7"/>
    <w:rsid w:val="00B83878"/>
    <w:rsid w:val="00B869F8"/>
    <w:rsid w:val="00BD4724"/>
    <w:rsid w:val="00BE7FDC"/>
    <w:rsid w:val="00C10164"/>
    <w:rsid w:val="00C25C1D"/>
    <w:rsid w:val="00C26A39"/>
    <w:rsid w:val="00C35CBF"/>
    <w:rsid w:val="00C368AB"/>
    <w:rsid w:val="00C37A74"/>
    <w:rsid w:val="00C51FFD"/>
    <w:rsid w:val="00C612E7"/>
    <w:rsid w:val="00C62B81"/>
    <w:rsid w:val="00CA1143"/>
    <w:rsid w:val="00CB6D5E"/>
    <w:rsid w:val="00CE1363"/>
    <w:rsid w:val="00CE4583"/>
    <w:rsid w:val="00CF6104"/>
    <w:rsid w:val="00D01309"/>
    <w:rsid w:val="00D103B7"/>
    <w:rsid w:val="00D45B86"/>
    <w:rsid w:val="00D47AD6"/>
    <w:rsid w:val="00D53014"/>
    <w:rsid w:val="00D8626C"/>
    <w:rsid w:val="00DC3EB0"/>
    <w:rsid w:val="00DC79C9"/>
    <w:rsid w:val="00DD109E"/>
    <w:rsid w:val="00DD545A"/>
    <w:rsid w:val="00E056F6"/>
    <w:rsid w:val="00E10AC8"/>
    <w:rsid w:val="00E154A7"/>
    <w:rsid w:val="00E17C1E"/>
    <w:rsid w:val="00E20DBF"/>
    <w:rsid w:val="00E26FBB"/>
    <w:rsid w:val="00E3265B"/>
    <w:rsid w:val="00E32AD1"/>
    <w:rsid w:val="00E33433"/>
    <w:rsid w:val="00E537D9"/>
    <w:rsid w:val="00E554D7"/>
    <w:rsid w:val="00E620F3"/>
    <w:rsid w:val="00E65C11"/>
    <w:rsid w:val="00E667EC"/>
    <w:rsid w:val="00E737F1"/>
    <w:rsid w:val="00EA1DD2"/>
    <w:rsid w:val="00EA44BD"/>
    <w:rsid w:val="00EB0C94"/>
    <w:rsid w:val="00EB7B81"/>
    <w:rsid w:val="00EE1CCC"/>
    <w:rsid w:val="00EF3C4C"/>
    <w:rsid w:val="00F26261"/>
    <w:rsid w:val="00F31142"/>
    <w:rsid w:val="00F344FC"/>
    <w:rsid w:val="00F364D7"/>
    <w:rsid w:val="00F563A7"/>
    <w:rsid w:val="00F6417E"/>
    <w:rsid w:val="00F86718"/>
    <w:rsid w:val="00F936A9"/>
    <w:rsid w:val="00FA36EA"/>
    <w:rsid w:val="00FD1EF6"/>
    <w:rsid w:val="00FE5F70"/>
    <w:rsid w:val="00FF0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839529"/>
  <w15:chartTrackingRefBased/>
  <w15:docId w15:val="{ED08CE9E-0B49-4829-A4FD-C75791EC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1CC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EE1CCC"/>
    <w:rPr>
      <w:color w:val="0000FF"/>
      <w:u w:val="single"/>
    </w:rPr>
  </w:style>
  <w:style w:type="paragraph" w:styleId="a5">
    <w:name w:val="header"/>
    <w:basedOn w:val="a"/>
    <w:link w:val="a6"/>
    <w:uiPriority w:val="99"/>
    <w:unhideWhenUsed/>
    <w:rsid w:val="009E3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82E"/>
  </w:style>
  <w:style w:type="paragraph" w:styleId="a7">
    <w:name w:val="footer"/>
    <w:basedOn w:val="a"/>
    <w:link w:val="a8"/>
    <w:uiPriority w:val="99"/>
    <w:unhideWhenUsed/>
    <w:rsid w:val="009E3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82E"/>
  </w:style>
  <w:style w:type="paragraph" w:styleId="a9">
    <w:name w:val="List Paragraph"/>
    <w:basedOn w:val="a"/>
    <w:uiPriority w:val="34"/>
    <w:qFormat/>
    <w:rsid w:val="00923786"/>
    <w:pPr>
      <w:ind w:left="720"/>
      <w:contextualSpacing/>
    </w:pPr>
  </w:style>
  <w:style w:type="character" w:styleId="aa">
    <w:name w:val="FollowedHyperlink"/>
    <w:basedOn w:val="a0"/>
    <w:uiPriority w:val="99"/>
    <w:semiHidden/>
    <w:unhideWhenUsed/>
    <w:rsid w:val="008A5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92052">
      <w:bodyDiv w:val="1"/>
      <w:marLeft w:val="0"/>
      <w:marRight w:val="0"/>
      <w:marTop w:val="0"/>
      <w:marBottom w:val="0"/>
      <w:divBdr>
        <w:top w:val="none" w:sz="0" w:space="0" w:color="auto"/>
        <w:left w:val="none" w:sz="0" w:space="0" w:color="auto"/>
        <w:bottom w:val="none" w:sz="0" w:space="0" w:color="auto"/>
        <w:right w:val="none" w:sz="0" w:space="0" w:color="auto"/>
      </w:divBdr>
    </w:div>
    <w:div w:id="303315513">
      <w:bodyDiv w:val="1"/>
      <w:marLeft w:val="0"/>
      <w:marRight w:val="0"/>
      <w:marTop w:val="0"/>
      <w:marBottom w:val="0"/>
      <w:divBdr>
        <w:top w:val="none" w:sz="0" w:space="0" w:color="auto"/>
        <w:left w:val="none" w:sz="0" w:space="0" w:color="auto"/>
        <w:bottom w:val="none" w:sz="0" w:space="0" w:color="auto"/>
        <w:right w:val="none" w:sz="0" w:space="0" w:color="auto"/>
      </w:divBdr>
    </w:div>
    <w:div w:id="8696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HH</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Джабаров Александр</dc:creator>
  <cp:keywords/>
  <dc:description/>
  <cp:lastModifiedBy>Елизавета Илюшина</cp:lastModifiedBy>
  <cp:revision>7</cp:revision>
  <dcterms:created xsi:type="dcterms:W3CDTF">2023-02-22T04:46:00Z</dcterms:created>
  <dcterms:modified xsi:type="dcterms:W3CDTF">2023-02-27T00:13:00Z</dcterms:modified>
</cp:coreProperties>
</file>